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86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 年 9 月 14 日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亲爱的家庭，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高中申请季到了！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以下流程仅适用于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费城公立高中。特许学校和私立学校有自己的独立申请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。费城学区高中申请流程是一个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在线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流程，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开始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于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 月 16 日星期五下午 4:00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，并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结束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于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星期五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晚上 11:59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。费城学区高中申请可以在电脑、平板电脑、智能手机或任何可访问互联网服务的设备上完成。作为学校辅导员，我在这里帮助您完成这个过程！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费城学区有 3 种不同类型的学校： 学</w:t>
      </w:r>
    </w:p>
    <w:tbl>
      <w:tblPr>
        <w:tblStyle w:val="Table1"/>
        <w:tblW w:w="107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1"/>
              </w:numPr>
              <w:spacing w:line="240" w:lineRule="auto"/>
              <w:ind w:left="517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区学校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——（以前称为邻里学校） Farrell 学生可以就读的学区学校是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东北高中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。学生还可以申请费城的其他学区学校，这些学校的选择取决于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空间可用性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 CTE（职业和技术教育）课程通常在学区学校进行。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1"/>
              </w:numPr>
              <w:spacing w:line="240" w:lineRule="auto"/>
              <w:ind w:left="517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全市招生学校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——来自全市的学生有资格申请全市学校。申请后，将根据电脑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抽签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和可用空间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。全市学校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没有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招生标准。</w:t>
            </w:r>
          </w:p>
        </w:tc>
      </w:tr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1"/>
              </w:numPr>
              <w:spacing w:line="240" w:lineRule="auto"/>
              <w:ind w:left="517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Criteria Schools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——（以前称为Special Admissions Schools）符合条件的学生必须满足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竞争性录取要求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（出勤率、PSSA 分数和成绩）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。今年，高中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将从 6 年级和 7 年级开始审查学生的成绩和出勤率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，并会根据每个科目的较好成绩来做出录取决定（例如，如果您的孩子在 6 年级的数学成绩为“A”，但七年级数学成绩为“B”——高中将使用六年级数学成绩来决定录取）。高中将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仅从 7 年级开始审查 PSSA 分数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。一些标准学校要求学生在申请窗口后进行强制性试镜或项目演示。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申请流程：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blf6o3jjb3lj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您和您的孩子最多可以选择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五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(5) 所费城学区高中。在线申请费城学区的学校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学生门户网站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。这是您的孩子每天用来访问在线学习平台的门户。登录到他们的 philasd.org 学生门户网站后，点击“消息中心”，然后点击“学校选择”图标（会有毕业帽的图片）。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3686175</wp:posOffset>
                  </wp:positionH>
                  <wp:positionV relativeFrom="paragraph">
                    <wp:posOffset>371475</wp:posOffset>
                  </wp:positionV>
                  <wp:extent cx="238125" cy="190500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1bnp7ix8jhpx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bookmarkStart w:colFirst="0" w:colLast="0" w:name="_y5n52xrjv0h5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您的孩子申请符合标准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（出勤率、PSSA 分数和年级标准 - 以及学校要求的特定技能/才能）的学校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。上查看您孩子的出勤率和学业数据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学生门户网站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。可以在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费城学区的学校选择网站上找到每所学校的具体录取要求：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录取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bookmarkStart w:colFirst="0" w:colLast="0" w:name="_c634uhnii76l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xam5ge44h1sy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www.philasd.org/findyourfit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标准因学校而异。还请考虑与您家相距合理距离的学校，以确保及时上学。要了解有关高中的更多信息，我建议查看费城高中博览会。门票是免费的，但您必须在线注册。 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m5geu3ewq55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bookmarkStart w:colFirst="0" w:colLast="0" w:name="_t5fgigunsicn" w:id="7"/>
            <w:bookmarkEnd w:id="7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您孩子的申请可能还有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其他要求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一些学校要求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试镜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或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提交项目/作品集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在 11 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。今年，高中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不再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要求或接受推荐信、论文、写作样本或面试。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学校选择网站上提供了每所高中录取标准和附加要求的完整列表：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www.philasd.org/findyourfit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bookmarkStart w:colFirst="0" w:colLast="0" w:name="_bgsl2mmd4k0k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1y5xs0xpp29s" w:id="9"/>
            <w:bookmarkEnd w:id="9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LeGare 信息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：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如果您的孩子有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IEP、504 计划，或者是英语学习者 (ELL)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，还有一个额外的步骤。在在线申请中，会有一些“弹出”字段以附加其他文件。这将由学校辅导员和您孩子的 IEP 个案经理完成，他们可以访问您孩子的申请。其他信息将直接提供给您，但学生或其家人不需要额外的工作。如果您有任何问题，请随时与我联系：Jessica Dougherty，学校辅导员，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jdougherty2@philasd.org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。 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20" w:line="305.4545454545455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申请流程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时间线</w:t>
      </w:r>
    </w:p>
    <w:tbl>
      <w:tblPr>
        <w:tblStyle w:val="Table3"/>
        <w:tblW w:w="106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75"/>
        <w:gridCol w:w="4320"/>
        <w:tblGridChange w:id="0">
          <w:tblGrid>
            <w:gridCol w:w="6375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选择 步骤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日期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申请窗口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打开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于 2020 年 9 月 16 日下午 5 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在会议中心举行的费城高中博览会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    请务必在线注册以获得免费门票！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10 月 14 日星期五（下午 4 点至晚上 7 点）和 10 月 15 日星期六（上午 10 点至下午 3 点）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申请窗口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关闭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将于 2020 年 11 月 4 日晚上 11:59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360" w:hanging="36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有关重要日期的更多详细信息，请访问学校选择网站：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www.philasd.org /findyourfit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建议的时间表目标：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现在 - 10 月 10 日：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开始考虑高中。报名参加高中博览会。查看学校选择网站和高中目录。使用 Google 地图计算每所学校与您家的距离和 SEPTA 路线。与朋友和家人讨论高中的选择。留意有关即将到来的高中开放日或虚拟活动的信息。最终确定前 5 名费城公立高中的选择。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 月 10 日 - 10 月 17 日：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每所学校的研究录取标准。是否有任何学校需要试镜或作品集/项目提交？您需要准备投资组合吗？继续关注有关即将到来的开放日或虚拟活动的信息。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 月 17 日 - 11 月 4 日：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如果您有任何问题，请联系 Jess 女士 (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jdougherty2@philasd.org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并最终确定您的选择。在学生门户网站上提交申请。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一旦您孩子的申请提交，我们将等待。如果您的孩子申请了需要试镜或提交项目的学校，他们将被安排在 11 月。 1 月 13 日，我们将收到高中关于录取决定的回复。学生及其家人将能够在学生和家长门户中查看他们的选择。我期待与您和您的孩子一起工作！与我联系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jdougherty2@philasd.org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2686050</wp:posOffset>
            </wp:positionH>
            <wp:positionV relativeFrom="paragraph">
              <wp:posOffset>200025</wp:posOffset>
            </wp:positionV>
            <wp:extent cx="1481138" cy="1481138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481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5086350</wp:posOffset>
            </wp:positionH>
            <wp:positionV relativeFrom="paragraph">
              <wp:posOffset>200025</wp:posOffset>
            </wp:positionV>
            <wp:extent cx="1485900" cy="14859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谢谢你，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杰西卡·多尔蒂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学校辅导员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jdougherty2@philasd.org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33">
      <w:pPr>
        <w:pageBreakBefore w:val="0"/>
        <w:spacing w:line="261.8181818181818" w:lineRule="auto"/>
        <w:ind w:left="288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学校选择网站</w:t>
        <w:tab/>
        <w:tab/>
        <w:t xml:space="preserve">Philly High School Fair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5840" w:w="12240" w:orient="portrait"/>
      <w:pgMar w:bottom="720" w:top="720" w:left="720" w:right="72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rPr/>
    </w:pPr>
    <w:r w:rsidDel="00000000" w:rsidR="00000000" w:rsidRPr="00000000">
      <w:rPr>
        <w:rFonts w:ascii="Arial Unicode MS" w:cs="Arial Unicode MS" w:eastAsia="Arial Unicode MS" w:hAnsi="Arial Unicode MS"/>
        <w:i w:val="1"/>
        <w:color w:val="999999"/>
        <w:sz w:val="16"/>
        <w:szCs w:val="16"/>
        <w:rtl w:val="0"/>
      </w:rPr>
      <w:t xml:space="preserve">学生申请流程概述 8 年级学生高中申请流程概述</w:t>
    </w:r>
    <w:r w:rsidDel="00000000" w:rsidR="00000000" w:rsidRPr="00000000">
      <w:rPr>
        <w:sz w:val="16"/>
        <w:szCs w:val="16"/>
        <w:rtl w:val="0"/>
      </w:rPr>
      <w:tab/>
      <w:tab/>
      <w:tab/>
      <w:tab/>
    </w:r>
    <w:r w:rsidDel="00000000" w:rsidR="00000000" w:rsidRPr="00000000">
      <w:rPr>
        <w:rFonts w:ascii="Arial Unicode MS" w:cs="Arial Unicode MS" w:eastAsia="Arial Unicode MS" w:hAnsi="Arial Unicode MS"/>
        <w:b w:val="1"/>
        <w:i w:val="1"/>
        <w:sz w:val="20"/>
        <w:szCs w:val="20"/>
        <w:rtl w:val="0"/>
      </w:rPr>
      <w:t xml:space="preserve">信息在页面背面继续...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/>
    </w:pPr>
    <w:r w:rsidDel="00000000" w:rsidR="00000000" w:rsidRPr="00000000">
      <w:rPr>
        <w:rtl w:val="0"/>
      </w:rPr>
      <w:t xml:space="preserve">Cantonese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mailto:jdougherty2@philasd.org" TargetMode="External"/><Relationship Id="rId13" Type="http://schemas.openxmlformats.org/officeDocument/2006/relationships/hyperlink" Target="mailto:jdougherty2@philasd.org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dougherty2@philasd.org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philasd.org/findyourfit" TargetMode="External"/><Relationship Id="rId8" Type="http://schemas.openxmlformats.org/officeDocument/2006/relationships/hyperlink" Target="mailto:jdougherty2@phil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