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ind w:left="79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 de setembro de 2022</w:t>
      </w:r>
    </w:p>
    <w:p w:rsidR="00000000" w:rsidDel="00000000" w:rsidP="00000000" w:rsidRDefault="00000000" w:rsidRPr="00000000" w14:paraId="00000002">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Queridas famílias, </w:t>
      </w:r>
      <w:r w:rsidDel="00000000" w:rsidR="00000000" w:rsidRPr="00000000">
        <w:rPr>
          <w:rtl w:val="0"/>
        </w:rPr>
      </w:r>
    </w:p>
    <w:p w:rsidR="00000000" w:rsidDel="00000000" w:rsidP="00000000" w:rsidRDefault="00000000" w:rsidRPr="00000000" w14:paraId="00000003">
      <w:pPr>
        <w:pageBreakBefore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4">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temporada de inscrições para o ensino médio chegou!</w:t>
      </w:r>
      <w:r w:rsidDel="00000000" w:rsidR="00000000" w:rsidRPr="00000000">
        <w:rPr>
          <w:rFonts w:ascii="Calibri" w:cs="Calibri" w:eastAsia="Calibri" w:hAnsi="Calibri"/>
          <w:sz w:val="24"/>
          <w:szCs w:val="24"/>
          <w:rtl w:val="0"/>
        </w:rPr>
        <w:t xml:space="preserve"> O processo a seguir é </w:t>
      </w:r>
      <w:r w:rsidDel="00000000" w:rsidR="00000000" w:rsidRPr="00000000">
        <w:rPr>
          <w:rFonts w:ascii="Calibri" w:cs="Calibri" w:eastAsia="Calibri" w:hAnsi="Calibri"/>
          <w:sz w:val="24"/>
          <w:szCs w:val="24"/>
          <w:rtl w:val="0"/>
        </w:rPr>
        <w:t xml:space="preserve">SOMENTE para escolas de ensino médio públicas da Filadélfia. Charters e escolas particulares têm suas próprias aplicações independentes</w:t>
      </w:r>
      <w:r w:rsidDel="00000000" w:rsidR="00000000" w:rsidRPr="00000000">
        <w:rPr>
          <w:rFonts w:ascii="Calibri" w:cs="Calibri" w:eastAsia="Calibri" w:hAnsi="Calibri"/>
          <w:sz w:val="24"/>
          <w:szCs w:val="24"/>
          <w:rtl w:val="0"/>
        </w:rPr>
        <w:t xml:space="preserve">. O processo de inscrição no ensino médio do Distrito Escolar da Filadélfia é um </w:t>
      </w:r>
      <w:r w:rsidDel="00000000" w:rsidR="00000000" w:rsidRPr="00000000">
        <w:rPr>
          <w:rFonts w:ascii="Calibri" w:cs="Calibri" w:eastAsia="Calibri" w:hAnsi="Calibri"/>
          <w:b w:val="1"/>
          <w:sz w:val="24"/>
          <w:szCs w:val="24"/>
          <w:u w:val="single"/>
          <w:rtl w:val="0"/>
        </w:rPr>
        <w:t xml:space="preserve">on</w:t>
      </w:r>
      <w:r w:rsidDel="00000000" w:rsidR="00000000" w:rsidRPr="00000000">
        <w:rPr>
          <w:rFonts w:ascii="Calibri" w:cs="Calibri" w:eastAsia="Calibri" w:hAnsi="Calibri"/>
          <w:sz w:val="24"/>
          <w:szCs w:val="24"/>
          <w:rtl w:val="0"/>
        </w:rPr>
        <w:t xml:space="preserve"> que </w:t>
      </w:r>
      <w:r w:rsidDel="00000000" w:rsidR="00000000" w:rsidRPr="00000000">
        <w:rPr>
          <w:rFonts w:ascii="Calibri" w:cs="Calibri" w:eastAsia="Calibri" w:hAnsi="Calibri"/>
          <w:b w:val="1"/>
          <w:sz w:val="24"/>
          <w:szCs w:val="24"/>
          <w:rtl w:val="0"/>
        </w:rPr>
        <w:t xml:space="preserve">abre</w:t>
      </w:r>
      <w:r w:rsidDel="00000000" w:rsidR="00000000" w:rsidRPr="00000000">
        <w:rPr>
          <w:rFonts w:ascii="Calibri" w:cs="Calibri" w:eastAsia="Calibri" w:hAnsi="Calibri"/>
          <w:sz w:val="24"/>
          <w:szCs w:val="24"/>
          <w:rtl w:val="0"/>
        </w:rPr>
        <w:t xml:space="preserve"> na </w:t>
      </w:r>
      <w:r w:rsidDel="00000000" w:rsidR="00000000" w:rsidRPr="00000000">
        <w:rPr>
          <w:rFonts w:ascii="Calibri" w:cs="Calibri" w:eastAsia="Calibri" w:hAnsi="Calibri"/>
          <w:b w:val="1"/>
          <w:sz w:val="24"/>
          <w:szCs w:val="24"/>
          <w:rtl w:val="0"/>
        </w:rPr>
        <w:t xml:space="preserve">sexta-feira, 16 de setembro às 16h</w:t>
      </w:r>
      <w:r w:rsidDel="00000000" w:rsidR="00000000" w:rsidRPr="00000000">
        <w:rPr>
          <w:rFonts w:ascii="Calibri" w:cs="Calibri" w:eastAsia="Calibri" w:hAnsi="Calibri"/>
          <w:sz w:val="24"/>
          <w:szCs w:val="24"/>
          <w:rtl w:val="0"/>
        </w:rPr>
        <w:t xml:space="preserve"> e </w:t>
      </w:r>
      <w:r w:rsidDel="00000000" w:rsidR="00000000" w:rsidRPr="00000000">
        <w:rPr>
          <w:rFonts w:ascii="Calibri" w:cs="Calibri" w:eastAsia="Calibri" w:hAnsi="Calibri"/>
          <w:b w:val="1"/>
          <w:sz w:val="24"/>
          <w:szCs w:val="24"/>
          <w:rtl w:val="0"/>
        </w:rPr>
        <w:t xml:space="preserve">fecha</w:t>
      </w:r>
      <w:r w:rsidDel="00000000" w:rsidR="00000000" w:rsidRPr="00000000">
        <w:rPr>
          <w:rFonts w:ascii="Calibri" w:cs="Calibri" w:eastAsia="Calibri" w:hAnsi="Calibri"/>
          <w:sz w:val="24"/>
          <w:szCs w:val="24"/>
          <w:rtl w:val="0"/>
        </w:rPr>
        <w:t xml:space="preserve"> na </w:t>
      </w:r>
      <w:r w:rsidDel="00000000" w:rsidR="00000000" w:rsidRPr="00000000">
        <w:rPr>
          <w:rFonts w:ascii="Calibri" w:cs="Calibri" w:eastAsia="Calibri" w:hAnsi="Calibri"/>
          <w:b w:val="1"/>
          <w:sz w:val="24"/>
          <w:szCs w:val="24"/>
          <w:rtl w:val="0"/>
        </w:rPr>
        <w:t xml:space="preserve">sexta</w:t>
      </w:r>
      <w:r w:rsidDel="00000000" w:rsidR="00000000" w:rsidRPr="00000000">
        <w:rPr>
          <w:rFonts w:ascii="Calibri" w:cs="Calibri" w:eastAsia="Calibri" w:hAnsi="Calibri"/>
          <w:b w:val="1"/>
          <w:sz w:val="24"/>
          <w:szCs w:val="24"/>
          <w:rtl w:val="0"/>
        </w:rPr>
        <w:t xml:space="preserve">, 4 de novembro de 2022 às 23h59</w:t>
      </w:r>
      <w:r w:rsidDel="00000000" w:rsidR="00000000" w:rsidRPr="00000000">
        <w:rPr>
          <w:rFonts w:ascii="Calibri" w:cs="Calibri" w:eastAsia="Calibri" w:hAnsi="Calibri"/>
          <w:sz w:val="24"/>
          <w:szCs w:val="24"/>
          <w:rtl w:val="0"/>
        </w:rPr>
        <w:t xml:space="preserve">. A inscrição para o ensino médio do Distrito Escolar da Filadélfia pode ser preenchida em um computador, tablet, smartphone ou qualquer dispositivo acessível a serviços de internet. Como Conselheiro Escolar, estou aqui para ajudá-lo a navegar neste processo!</w:t>
      </w:r>
    </w:p>
    <w:p w:rsidR="00000000" w:rsidDel="00000000" w:rsidP="00000000" w:rsidRDefault="00000000" w:rsidRPr="00000000" w14:paraId="00000005">
      <w:pPr>
        <w:pageBreakBefore w:val="0"/>
        <w:spacing w:line="240" w:lineRule="auto"/>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06">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Existem 3 tipos diferentes de escolas do Distrito Escolar da Filadélfia:</w:t>
      </w:r>
    </w:p>
    <w:tbl>
      <w:tblPr>
        <w:tblStyle w:val="Table1"/>
        <w:tblW w:w="107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10"/>
        <w:tblGridChange w:id="0">
          <w:tblGrid>
            <w:gridCol w:w="10710"/>
          </w:tblGrid>
        </w:tblGridChange>
      </w:tblGrid>
      <w:tr>
        <w:trPr>
          <w:cantSplit w:val="0"/>
          <w:trHeight w:val="810" w:hRule="atLeast"/>
          <w:tblHeader w:val="0"/>
        </w:trPr>
        <w:tc>
          <w:tcPr/>
          <w:p w:rsidR="00000000" w:rsidDel="00000000" w:rsidP="00000000" w:rsidRDefault="00000000" w:rsidRPr="00000000" w14:paraId="00000007">
            <w:pPr>
              <w:pageBreakBefore w:val="0"/>
              <w:numPr>
                <w:ilvl w:val="0"/>
                <w:numId w:val="1"/>
              </w:numPr>
              <w:spacing w:line="240" w:lineRule="auto"/>
              <w:ind w:left="517" w:hanging="360"/>
              <w:rPr>
                <w:rFonts w:ascii="Cambria" w:cs="Cambria" w:eastAsia="Cambria" w:hAnsi="Cambria"/>
                <w:sz w:val="24"/>
                <w:szCs w:val="24"/>
              </w:rPr>
            </w:pPr>
            <w:r w:rsidDel="00000000" w:rsidR="00000000" w:rsidRPr="00000000">
              <w:rPr>
                <w:rFonts w:ascii="Calibri" w:cs="Calibri" w:eastAsia="Calibri" w:hAnsi="Calibri"/>
                <w:b w:val="1"/>
                <w:sz w:val="24"/>
                <w:szCs w:val="24"/>
                <w:rtl w:val="0"/>
              </w:rPr>
              <w:t xml:space="preserve">Escolas Catchment </w:t>
            </w:r>
            <w:r w:rsidDel="00000000" w:rsidR="00000000" w:rsidRPr="00000000">
              <w:rPr>
                <w:rFonts w:ascii="Calibri" w:cs="Calibri" w:eastAsia="Calibri" w:hAnsi="Calibri"/>
                <w:sz w:val="24"/>
                <w:szCs w:val="24"/>
                <w:rtl w:val="0"/>
              </w:rPr>
              <w:t xml:space="preserve">— (anteriormente conhecidas como Escolas de Bairro) A Escola Catchment que os alunos de Farrell podem frequentar é </w:t>
            </w:r>
            <w:r w:rsidDel="00000000" w:rsidR="00000000" w:rsidRPr="00000000">
              <w:rPr>
                <w:rFonts w:ascii="Calibri" w:cs="Calibri" w:eastAsia="Calibri" w:hAnsi="Calibri"/>
                <w:i w:val="1"/>
                <w:sz w:val="24"/>
                <w:szCs w:val="24"/>
                <w:rtl w:val="0"/>
              </w:rPr>
              <w:t xml:space="preserve">a Northeast High School</w:t>
            </w:r>
            <w:r w:rsidDel="00000000" w:rsidR="00000000" w:rsidRPr="00000000">
              <w:rPr>
                <w:rFonts w:ascii="Calibri" w:cs="Calibri" w:eastAsia="Calibri" w:hAnsi="Calibri"/>
                <w:sz w:val="24"/>
                <w:szCs w:val="24"/>
                <w:rtl w:val="0"/>
              </w:rPr>
              <w:t xml:space="preserve">. Os alunos também podem se inscrever em outras Catchment Schools na Filadélfia, onde a seleção é baseada na </w:t>
            </w:r>
            <w:r w:rsidDel="00000000" w:rsidR="00000000" w:rsidRPr="00000000">
              <w:rPr>
                <w:rFonts w:ascii="Calibri" w:cs="Calibri" w:eastAsia="Calibri" w:hAnsi="Calibri"/>
                <w:b w:val="1"/>
                <w:sz w:val="24"/>
                <w:szCs w:val="24"/>
                <w:rtl w:val="0"/>
              </w:rPr>
              <w:t xml:space="preserve">disponibilidade de espaço</w:t>
            </w:r>
            <w:r w:rsidDel="00000000" w:rsidR="00000000" w:rsidRPr="00000000">
              <w:rPr>
                <w:rFonts w:ascii="Calibri" w:cs="Calibri" w:eastAsia="Calibri" w:hAnsi="Calibri"/>
                <w:sz w:val="24"/>
                <w:szCs w:val="24"/>
                <w:rtl w:val="0"/>
              </w:rPr>
              <w:t xml:space="preserve">. Os programas CTE (Carreira e Educação Técnica) estão frequentemente nas Escolas da Bacia.</w:t>
            </w:r>
          </w:p>
        </w:tc>
      </w:tr>
      <w:tr>
        <w:trPr>
          <w:cantSplit w:val="0"/>
          <w:trHeight w:val="615" w:hRule="atLeast"/>
          <w:tblHeader w:val="0"/>
        </w:trPr>
        <w:tc>
          <w:tcPr/>
          <w:p w:rsidR="00000000" w:rsidDel="00000000" w:rsidP="00000000" w:rsidRDefault="00000000" w:rsidRPr="00000000" w14:paraId="00000008">
            <w:pPr>
              <w:pageBreakBefore w:val="0"/>
              <w:numPr>
                <w:ilvl w:val="0"/>
                <w:numId w:val="1"/>
              </w:numPr>
              <w:spacing w:line="240" w:lineRule="auto"/>
              <w:ind w:left="517" w:hanging="360"/>
              <w:rPr>
                <w:rFonts w:ascii="Cambria" w:cs="Cambria" w:eastAsia="Cambria" w:hAnsi="Cambria"/>
                <w:sz w:val="24"/>
                <w:szCs w:val="24"/>
              </w:rPr>
            </w:pPr>
            <w:r w:rsidDel="00000000" w:rsidR="00000000" w:rsidRPr="00000000">
              <w:rPr>
                <w:rFonts w:ascii="Calibri" w:cs="Calibri" w:eastAsia="Calibri" w:hAnsi="Calibri"/>
                <w:b w:val="1"/>
                <w:sz w:val="24"/>
                <w:szCs w:val="24"/>
                <w:rtl w:val="0"/>
              </w:rPr>
              <w:t xml:space="preserve">Citywide Admission Schools </w:t>
            </w:r>
            <w:r w:rsidDel="00000000" w:rsidR="00000000" w:rsidRPr="00000000">
              <w:rPr>
                <w:rFonts w:ascii="Calibri" w:cs="Calibri" w:eastAsia="Calibri" w:hAnsi="Calibri"/>
                <w:sz w:val="24"/>
                <w:szCs w:val="24"/>
                <w:rtl w:val="0"/>
              </w:rPr>
              <w:t xml:space="preserve">— Estudantes de toda a cidade podem se inscrever para Citywide Schools. Após a inscrição, a seleção é feita por </w:t>
            </w:r>
            <w:r w:rsidDel="00000000" w:rsidR="00000000" w:rsidRPr="00000000">
              <w:rPr>
                <w:rFonts w:ascii="Calibri" w:cs="Calibri" w:eastAsia="Calibri" w:hAnsi="Calibri"/>
                <w:b w:val="1"/>
                <w:sz w:val="24"/>
                <w:szCs w:val="24"/>
                <w:rtl w:val="0"/>
              </w:rPr>
              <w:t xml:space="preserve">sorteio </w:t>
            </w:r>
            <w:r w:rsidDel="00000000" w:rsidR="00000000" w:rsidRPr="00000000">
              <w:rPr>
                <w:rFonts w:ascii="Calibri" w:cs="Calibri" w:eastAsia="Calibri" w:hAnsi="Calibri"/>
                <w:sz w:val="24"/>
                <w:szCs w:val="24"/>
                <w:rtl w:val="0"/>
              </w:rPr>
              <w:t xml:space="preserve">e disponibilidade</w:t>
            </w:r>
            <w:r w:rsidDel="00000000" w:rsidR="00000000" w:rsidRPr="00000000">
              <w:rPr>
                <w:rFonts w:ascii="Calibri" w:cs="Calibri" w:eastAsia="Calibri" w:hAnsi="Calibri"/>
                <w:sz w:val="24"/>
                <w:szCs w:val="24"/>
                <w:rtl w:val="0"/>
              </w:rPr>
              <w:t xml:space="preserve">. As escolas da cidade </w:t>
            </w:r>
            <w:r w:rsidDel="00000000" w:rsidR="00000000" w:rsidRPr="00000000">
              <w:rPr>
                <w:rFonts w:ascii="Calibri" w:cs="Calibri" w:eastAsia="Calibri" w:hAnsi="Calibri"/>
                <w:b w:val="1"/>
                <w:sz w:val="24"/>
                <w:szCs w:val="24"/>
                <w:rtl w:val="0"/>
              </w:rPr>
              <w:t xml:space="preserve">não</w:t>
            </w:r>
            <w:r w:rsidDel="00000000" w:rsidR="00000000" w:rsidRPr="00000000">
              <w:rPr>
                <w:rFonts w:ascii="Calibri" w:cs="Calibri" w:eastAsia="Calibri" w:hAnsi="Calibri"/>
                <w:sz w:val="24"/>
                <w:szCs w:val="24"/>
                <w:rtl w:val="0"/>
              </w:rPr>
              <w:t xml:space="preserve"> têm critérios de admissão.</w:t>
            </w:r>
          </w:p>
        </w:tc>
      </w:tr>
      <w:tr>
        <w:trPr>
          <w:cantSplit w:val="0"/>
          <w:trHeight w:val="1020" w:hRule="atLeast"/>
          <w:tblHeader w:val="0"/>
        </w:trPr>
        <w:tc>
          <w:tcPr/>
          <w:p w:rsidR="00000000" w:rsidDel="00000000" w:rsidP="00000000" w:rsidRDefault="00000000" w:rsidRPr="00000000" w14:paraId="00000009">
            <w:pPr>
              <w:pageBreakBefore w:val="0"/>
              <w:numPr>
                <w:ilvl w:val="0"/>
                <w:numId w:val="1"/>
              </w:numPr>
              <w:spacing w:line="240" w:lineRule="auto"/>
              <w:ind w:left="517" w:hanging="360"/>
              <w:rPr>
                <w:rFonts w:ascii="Cambria" w:cs="Cambria" w:eastAsia="Cambria" w:hAnsi="Cambria"/>
                <w:sz w:val="24"/>
                <w:szCs w:val="24"/>
              </w:rPr>
            </w:pPr>
            <w:r w:rsidDel="00000000" w:rsidR="00000000" w:rsidRPr="00000000">
              <w:rPr>
                <w:rFonts w:ascii="Calibri" w:cs="Calibri" w:eastAsia="Calibri" w:hAnsi="Calibri"/>
                <w:b w:val="1"/>
                <w:sz w:val="24"/>
                <w:szCs w:val="24"/>
                <w:rtl w:val="0"/>
              </w:rPr>
              <w:t xml:space="preserve">Escolas de Critérios </w:t>
            </w:r>
            <w:r w:rsidDel="00000000" w:rsidR="00000000" w:rsidRPr="00000000">
              <w:rPr>
                <w:rFonts w:ascii="Calibri" w:cs="Calibri" w:eastAsia="Calibri" w:hAnsi="Calibri"/>
                <w:sz w:val="24"/>
                <w:szCs w:val="24"/>
                <w:rtl w:val="0"/>
              </w:rPr>
              <w:t xml:space="preserve">— (Anteriormente conhecidas como Escolas de Admissão Especial) Os alunos elegíveis devem atender </w:t>
            </w:r>
            <w:r w:rsidDel="00000000" w:rsidR="00000000" w:rsidRPr="00000000">
              <w:rPr>
                <w:rFonts w:ascii="Calibri" w:cs="Calibri" w:eastAsia="Calibri" w:hAnsi="Calibri"/>
                <w:b w:val="1"/>
                <w:sz w:val="24"/>
                <w:szCs w:val="24"/>
                <w:rtl w:val="0"/>
              </w:rPr>
              <w:t xml:space="preserve">aos requisitos de admissão competitivos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(frequência, Pontuações PSSA e notas)</w:t>
            </w:r>
            <w:r w:rsidDel="00000000" w:rsidR="00000000" w:rsidRPr="00000000">
              <w:rPr>
                <w:rFonts w:ascii="Calibri" w:cs="Calibri" w:eastAsia="Calibri" w:hAnsi="Calibri"/>
                <w:sz w:val="24"/>
                <w:szCs w:val="24"/>
                <w:rtl w:val="0"/>
              </w:rPr>
              <w:t xml:space="preserve">. Este ano, as escolas de ensino médio revisarão as </w:t>
            </w:r>
            <w:r w:rsidDel="00000000" w:rsidR="00000000" w:rsidRPr="00000000">
              <w:rPr>
                <w:rFonts w:ascii="Calibri" w:cs="Calibri" w:eastAsia="Calibri" w:hAnsi="Calibri"/>
                <w:sz w:val="24"/>
                <w:szCs w:val="24"/>
                <w:u w:val="single"/>
                <w:rtl w:val="0"/>
              </w:rPr>
              <w:t xml:space="preserve">notas e a frequência dos alunos da 6ª e 7ª série</w:t>
            </w:r>
            <w:r w:rsidDel="00000000" w:rsidR="00000000" w:rsidRPr="00000000">
              <w:rPr>
                <w:rFonts w:ascii="Calibri" w:cs="Calibri" w:eastAsia="Calibri" w:hAnsi="Calibri"/>
                <w:sz w:val="24"/>
                <w:szCs w:val="24"/>
                <w:rtl w:val="0"/>
              </w:rPr>
              <w:t xml:space="preserve">, e usarão a melhor nota em cada disciplina para tomar sua decisão de admissão (por exemplo, se seu filho tirou “A” em matemática da 6ª série, mas um “B” em matemática da 7ª série - as escolas de ensino médio usarão a nota de matemática da 6ª série para decisões de admissão). As High Schools </w:t>
            </w:r>
            <w:r w:rsidDel="00000000" w:rsidR="00000000" w:rsidRPr="00000000">
              <w:rPr>
                <w:rFonts w:ascii="Calibri" w:cs="Calibri" w:eastAsia="Calibri" w:hAnsi="Calibri"/>
                <w:sz w:val="24"/>
                <w:szCs w:val="24"/>
                <w:u w:val="single"/>
                <w:rtl w:val="0"/>
              </w:rPr>
              <w:t xml:space="preserve">revisarão as pontuações do PSSA somente a partir da 7ª série</w:t>
            </w:r>
            <w:r w:rsidDel="00000000" w:rsidR="00000000" w:rsidRPr="00000000">
              <w:rPr>
                <w:rFonts w:ascii="Calibri" w:cs="Calibri" w:eastAsia="Calibri" w:hAnsi="Calibri"/>
                <w:sz w:val="24"/>
                <w:szCs w:val="24"/>
                <w:rtl w:val="0"/>
              </w:rPr>
              <w:t xml:space="preserve">. Algumas das Escolas Critérios exigem que os alunos realizem uma audição obrigatória ou apresentação do projeto após a janela de inscrição. </w:t>
            </w:r>
            <w:r w:rsidDel="00000000" w:rsidR="00000000" w:rsidRPr="00000000">
              <w:rPr>
                <w:rtl w:val="0"/>
              </w:rPr>
            </w:r>
          </w:p>
        </w:tc>
      </w:tr>
    </w:tbl>
    <w:p w:rsidR="00000000" w:rsidDel="00000000" w:rsidP="00000000" w:rsidRDefault="00000000" w:rsidRPr="00000000" w14:paraId="0000000A">
      <w:pPr>
        <w:pageBreakBefore w:val="0"/>
        <w:spacing w:line="240" w:lineRule="auto"/>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0B">
      <w:pPr>
        <w:pageBreakBefore w:val="0"/>
        <w:spacing w:line="240" w:lineRule="auto"/>
        <w:rPr>
          <w:rFonts w:ascii="Calibri" w:cs="Calibri" w:eastAsia="Calibri" w:hAnsi="Calibri"/>
          <w:b w:val="1"/>
          <w:sz w:val="24"/>
          <w:szCs w:val="24"/>
        </w:rPr>
      </w:pPr>
      <w:bookmarkStart w:colFirst="0" w:colLast="0" w:name="_gjdgxs" w:id="0"/>
      <w:bookmarkEnd w:id="0"/>
      <w:r w:rsidDel="00000000" w:rsidR="00000000" w:rsidRPr="00000000">
        <w:rPr>
          <w:rFonts w:ascii="Calibri" w:cs="Calibri" w:eastAsia="Calibri" w:hAnsi="Calibri"/>
          <w:b w:val="1"/>
          <w:sz w:val="24"/>
          <w:szCs w:val="24"/>
          <w:rtl w:val="0"/>
        </w:rPr>
        <w:t xml:space="preserve">O Processo de Inscrição:</w:t>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spacing w:line="240" w:lineRule="auto"/>
              <w:rPr>
                <w:rFonts w:ascii="Calibri" w:cs="Calibri" w:eastAsia="Calibri" w:hAnsi="Calibri"/>
                <w:sz w:val="24"/>
                <w:szCs w:val="24"/>
              </w:rPr>
            </w:pPr>
            <w:bookmarkStart w:colFirst="0" w:colLast="0" w:name="_blf6o3jjb3lj" w:id="1"/>
            <w:bookmarkEnd w:id="1"/>
            <w:r w:rsidDel="00000000" w:rsidR="00000000" w:rsidRPr="00000000">
              <w:rPr>
                <w:rFonts w:ascii="Calibri" w:cs="Calibri" w:eastAsia="Calibri" w:hAnsi="Calibri"/>
                <w:sz w:val="24"/>
                <w:szCs w:val="24"/>
                <w:rtl w:val="0"/>
              </w:rPr>
              <w:t xml:space="preserve">Você e seu filho podem selecionar até </w:t>
            </w:r>
            <w:r w:rsidDel="00000000" w:rsidR="00000000" w:rsidRPr="00000000">
              <w:rPr>
                <w:rFonts w:ascii="Calibri" w:cs="Calibri" w:eastAsia="Calibri" w:hAnsi="Calibri"/>
                <w:b w:val="1"/>
                <w:sz w:val="24"/>
                <w:szCs w:val="24"/>
                <w:rtl w:val="0"/>
              </w:rPr>
              <w:t xml:space="preserve">cinco</w:t>
            </w:r>
            <w:r w:rsidDel="00000000" w:rsidR="00000000" w:rsidRPr="00000000">
              <w:rPr>
                <w:rFonts w:ascii="Calibri" w:cs="Calibri" w:eastAsia="Calibri" w:hAnsi="Calibri"/>
                <w:sz w:val="24"/>
                <w:szCs w:val="24"/>
                <w:rtl w:val="0"/>
              </w:rPr>
              <w:t xml:space="preserve"> (5) escolas de ensino médio do Distrito Escolar da Filadélfia. Você e seu filho se inscreverão nas escolas do Distrito Escolar da Filadélfia on-line por meio do </w:t>
            </w:r>
            <w:r w:rsidDel="00000000" w:rsidR="00000000" w:rsidRPr="00000000">
              <w:rPr>
                <w:rFonts w:ascii="Calibri" w:cs="Calibri" w:eastAsia="Calibri" w:hAnsi="Calibri"/>
                <w:sz w:val="24"/>
                <w:szCs w:val="24"/>
                <w:u w:val="single"/>
                <w:rtl w:val="0"/>
              </w:rPr>
              <w:t xml:space="preserve">Portal do Aluno</w:t>
            </w:r>
            <w:r w:rsidDel="00000000" w:rsidR="00000000" w:rsidRPr="00000000">
              <w:rPr>
                <w:rFonts w:ascii="Calibri" w:cs="Calibri" w:eastAsia="Calibri" w:hAnsi="Calibri"/>
                <w:sz w:val="24"/>
                <w:szCs w:val="24"/>
                <w:rtl w:val="0"/>
              </w:rPr>
              <w:t xml:space="preserve">. Este é o portal que seu filho usa todos os dias para acessar plataformas de aprendizado online. Uma vez logado no Portal do Aluno philasd.org, clique no “Message Center” e depois no ícone “School Selection” (haverá uma foto de um boné de formatura).</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2809875</wp:posOffset>
                  </wp:positionH>
                  <wp:positionV relativeFrom="paragraph">
                    <wp:posOffset>704850</wp:posOffset>
                  </wp:positionV>
                  <wp:extent cx="238125" cy="190500"/>
                  <wp:effectExtent b="0" l="0" r="0" t="0"/>
                  <wp:wrapNone/>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38125" cy="190500"/>
                          </a:xfrm>
                          <a:prstGeom prst="rect"/>
                          <a:ln/>
                        </pic:spPr>
                      </pic:pic>
                    </a:graphicData>
                  </a:graphic>
                </wp:anchor>
              </w:drawing>
            </w:r>
          </w:p>
          <w:p w:rsidR="00000000" w:rsidDel="00000000" w:rsidP="00000000" w:rsidRDefault="00000000" w:rsidRPr="00000000" w14:paraId="0000000D">
            <w:pPr>
              <w:pageBreakBefore w:val="0"/>
              <w:spacing w:line="240" w:lineRule="auto"/>
              <w:rPr>
                <w:rFonts w:ascii="Calibri" w:cs="Calibri" w:eastAsia="Calibri" w:hAnsi="Calibri"/>
                <w:sz w:val="16"/>
                <w:szCs w:val="16"/>
              </w:rPr>
            </w:pPr>
            <w:bookmarkStart w:colFirst="0" w:colLast="0" w:name="_1bnp7ix8jhpx" w:id="2"/>
            <w:bookmarkEnd w:id="2"/>
            <w:r w:rsidDel="00000000" w:rsidR="00000000" w:rsidRPr="00000000">
              <w:rPr>
                <w:rtl w:val="0"/>
              </w:rPr>
            </w:r>
          </w:p>
          <w:p w:rsidR="00000000" w:rsidDel="00000000" w:rsidP="00000000" w:rsidRDefault="00000000" w:rsidRPr="00000000" w14:paraId="0000000E">
            <w:pPr>
              <w:pageBreakBefore w:val="0"/>
              <w:spacing w:line="240" w:lineRule="auto"/>
              <w:rPr>
                <w:rFonts w:ascii="Calibri" w:cs="Calibri" w:eastAsia="Calibri" w:hAnsi="Calibri"/>
                <w:sz w:val="24"/>
                <w:szCs w:val="24"/>
                <w:u w:val="single"/>
              </w:rPr>
            </w:pPr>
            <w:bookmarkStart w:colFirst="0" w:colLast="0" w:name="_y5n52xrjv0h5" w:id="3"/>
            <w:bookmarkEnd w:id="3"/>
            <w:r w:rsidDel="00000000" w:rsidR="00000000" w:rsidRPr="00000000">
              <w:rPr>
                <w:rFonts w:ascii="Calibri" w:cs="Calibri" w:eastAsia="Calibri" w:hAnsi="Calibri"/>
                <w:sz w:val="24"/>
                <w:szCs w:val="24"/>
                <w:rtl w:val="0"/>
              </w:rPr>
              <w:t xml:space="preserve">É crucial que seu filho se inscreva em escolas para as quais atende aos critérios </w:t>
            </w:r>
            <w:r w:rsidDel="00000000" w:rsidR="00000000" w:rsidRPr="00000000">
              <w:rPr>
                <w:rFonts w:ascii="Calibri" w:cs="Calibri" w:eastAsia="Calibri" w:hAnsi="Calibri"/>
                <w:i w:val="1"/>
                <w:sz w:val="24"/>
                <w:szCs w:val="24"/>
                <w:rtl w:val="0"/>
              </w:rPr>
              <w:t xml:space="preserve">(frequência, pontuação PSSA e critérios de notas - e habilidades/talentos específicos exigidos pela escola)</w:t>
            </w:r>
            <w:r w:rsidDel="00000000" w:rsidR="00000000" w:rsidRPr="00000000">
              <w:rPr>
                <w:rFonts w:ascii="Calibri" w:cs="Calibri" w:eastAsia="Calibri" w:hAnsi="Calibri"/>
                <w:sz w:val="24"/>
                <w:szCs w:val="24"/>
                <w:rtl w:val="0"/>
              </w:rPr>
              <w:t xml:space="preserve">. Você pode visualizar a frequência e os dados acadêmicos de seu filho no </w:t>
            </w:r>
            <w:r w:rsidDel="00000000" w:rsidR="00000000" w:rsidRPr="00000000">
              <w:rPr>
                <w:rFonts w:ascii="Calibri" w:cs="Calibri" w:eastAsia="Calibri" w:hAnsi="Calibri"/>
                <w:sz w:val="24"/>
                <w:szCs w:val="24"/>
                <w:u w:val="single"/>
                <w:rtl w:val="0"/>
              </w:rPr>
              <w:t xml:space="preserve">Portal do Aluno</w:t>
            </w:r>
            <w:r w:rsidDel="00000000" w:rsidR="00000000" w:rsidRPr="00000000">
              <w:rPr>
                <w:rFonts w:ascii="Calibri" w:cs="Calibri" w:eastAsia="Calibri" w:hAnsi="Calibri"/>
                <w:sz w:val="24"/>
                <w:szCs w:val="24"/>
                <w:rtl w:val="0"/>
              </w:rPr>
              <w:t xml:space="preserve">. Os requisitos específicos de admissão para cada escola podem ser encontrados no </w:t>
            </w:r>
            <w:r w:rsidDel="00000000" w:rsidR="00000000" w:rsidRPr="00000000">
              <w:rPr>
                <w:rFonts w:ascii="Calibri" w:cs="Calibri" w:eastAsia="Calibri" w:hAnsi="Calibri"/>
                <w:sz w:val="24"/>
                <w:szCs w:val="24"/>
                <w:rtl w:val="0"/>
              </w:rPr>
              <w:t xml:space="preserve">site de seleção de escolas do Distrito Escolar da Filadélfia: </w:t>
            </w:r>
            <w:r w:rsidDel="00000000" w:rsidR="00000000" w:rsidRPr="00000000">
              <w:rPr>
                <w:rFonts w:ascii="Calibri" w:cs="Calibri" w:eastAsia="Calibri" w:hAnsi="Calibri"/>
                <w:sz w:val="24"/>
                <w:szCs w:val="24"/>
                <w:u w:val="single"/>
                <w:rtl w:val="0"/>
              </w:rPr>
              <w:t xml:space="preserve">www.philasd.org/findyourfit</w:t>
            </w:r>
          </w:p>
          <w:p w:rsidR="00000000" w:rsidDel="00000000" w:rsidP="00000000" w:rsidRDefault="00000000" w:rsidRPr="00000000" w14:paraId="0000000F">
            <w:pPr>
              <w:pageBreakBefore w:val="0"/>
              <w:spacing w:line="240" w:lineRule="auto"/>
              <w:rPr>
                <w:rFonts w:ascii="Calibri" w:cs="Calibri" w:eastAsia="Calibri" w:hAnsi="Calibri"/>
                <w:sz w:val="16"/>
                <w:szCs w:val="16"/>
                <w:highlight w:val="yellow"/>
              </w:rPr>
            </w:pPr>
            <w:bookmarkStart w:colFirst="0" w:colLast="0" w:name="_c634uhnii76l" w:id="4"/>
            <w:bookmarkEnd w:id="4"/>
            <w:r w:rsidDel="00000000" w:rsidR="00000000" w:rsidRPr="00000000">
              <w:rPr>
                <w:rtl w:val="0"/>
              </w:rPr>
            </w:r>
          </w:p>
          <w:p w:rsidR="00000000" w:rsidDel="00000000" w:rsidP="00000000" w:rsidRDefault="00000000" w:rsidRPr="00000000" w14:paraId="00000010">
            <w:pPr>
              <w:pageBreakBefore w:val="0"/>
              <w:spacing w:line="240" w:lineRule="auto"/>
              <w:rPr>
                <w:rFonts w:ascii="Calibri" w:cs="Calibri" w:eastAsia="Calibri" w:hAnsi="Calibri"/>
                <w:sz w:val="24"/>
                <w:szCs w:val="24"/>
              </w:rPr>
            </w:pPr>
            <w:bookmarkStart w:colFirst="0" w:colLast="0" w:name="_xam5ge44h1sy" w:id="5"/>
            <w:bookmarkEnd w:id="5"/>
            <w:r w:rsidDel="00000000" w:rsidR="00000000" w:rsidRPr="00000000">
              <w:rPr>
                <w:rFonts w:ascii="Calibri" w:cs="Calibri" w:eastAsia="Calibri" w:hAnsi="Calibri"/>
                <w:sz w:val="24"/>
                <w:szCs w:val="24"/>
                <w:rtl w:val="0"/>
              </w:rPr>
              <w:t xml:space="preserve">Os</w:t>
            </w:r>
            <w:r w:rsidDel="00000000" w:rsidR="00000000" w:rsidRPr="00000000">
              <w:rPr>
                <w:rFonts w:ascii="Calibri" w:cs="Calibri" w:eastAsia="Calibri" w:hAnsi="Calibri"/>
                <w:sz w:val="24"/>
                <w:szCs w:val="24"/>
                <w:rtl w:val="0"/>
              </w:rPr>
              <w:t xml:space="preserve">critérios de admissão variam de acordo com a escola. Por favor, considere também as escolas que estão a uma distância razoável de sua casa, para garantir uma frequência escolar imediata e diária. Para saber mais sobre o ensino médio, recomendo conferir a Philly High School Fair. Os ingressos são gratuitos, mas você deve se inscrever online. </w:t>
            </w:r>
          </w:p>
          <w:p w:rsidR="00000000" w:rsidDel="00000000" w:rsidP="00000000" w:rsidRDefault="00000000" w:rsidRPr="00000000" w14:paraId="00000011">
            <w:pPr>
              <w:pageBreakBefore w:val="0"/>
              <w:spacing w:line="240" w:lineRule="auto"/>
              <w:rPr>
                <w:rFonts w:ascii="Calibri" w:cs="Calibri" w:eastAsia="Calibri" w:hAnsi="Calibri"/>
                <w:sz w:val="16"/>
                <w:szCs w:val="16"/>
              </w:rPr>
            </w:pPr>
            <w:bookmarkStart w:colFirst="0" w:colLast="0" w:name="_hm5geu3ewq55" w:id="6"/>
            <w:bookmarkEnd w:id="6"/>
            <w:r w:rsidDel="00000000" w:rsidR="00000000" w:rsidRPr="00000000">
              <w:rPr>
                <w:rtl w:val="0"/>
              </w:rPr>
            </w:r>
          </w:p>
          <w:p w:rsidR="00000000" w:rsidDel="00000000" w:rsidP="00000000" w:rsidRDefault="00000000" w:rsidRPr="00000000" w14:paraId="00000012">
            <w:pPr>
              <w:pageBreakBefore w:val="0"/>
              <w:spacing w:line="240" w:lineRule="auto"/>
              <w:rPr>
                <w:rFonts w:ascii="Calibri" w:cs="Calibri" w:eastAsia="Calibri" w:hAnsi="Calibri"/>
                <w:sz w:val="24"/>
                <w:szCs w:val="24"/>
                <w:u w:val="single"/>
              </w:rPr>
            </w:pPr>
            <w:bookmarkStart w:colFirst="0" w:colLast="0" w:name="_t5fgigunsicn" w:id="7"/>
            <w:bookmarkEnd w:id="7"/>
            <w:r w:rsidDel="00000000" w:rsidR="00000000" w:rsidRPr="00000000">
              <w:rPr>
                <w:rFonts w:ascii="Calibri" w:cs="Calibri" w:eastAsia="Calibri" w:hAnsi="Calibri"/>
                <w:sz w:val="24"/>
                <w:szCs w:val="24"/>
                <w:rtl w:val="0"/>
              </w:rPr>
              <w:t xml:space="preserve">A inscrição do seu filho também pode ter </w:t>
            </w:r>
            <w:r w:rsidDel="00000000" w:rsidR="00000000" w:rsidRPr="00000000">
              <w:rPr>
                <w:rFonts w:ascii="Calibri" w:cs="Calibri" w:eastAsia="Calibri" w:hAnsi="Calibri"/>
                <w:b w:val="1"/>
                <w:sz w:val="24"/>
                <w:szCs w:val="24"/>
                <w:rtl w:val="0"/>
              </w:rPr>
              <w:t xml:space="preserve">requisitos adicionais</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Algumas escolas exigem uma </w:t>
            </w:r>
            <w:r w:rsidDel="00000000" w:rsidR="00000000" w:rsidRPr="00000000">
              <w:rPr>
                <w:rFonts w:ascii="Calibri" w:cs="Calibri" w:eastAsia="Calibri" w:hAnsi="Calibri"/>
                <w:sz w:val="24"/>
                <w:szCs w:val="24"/>
                <w:u w:val="single"/>
                <w:rtl w:val="0"/>
              </w:rPr>
              <w:t xml:space="preserve">audição</w:t>
            </w:r>
            <w:r w:rsidDel="00000000" w:rsidR="00000000" w:rsidRPr="00000000">
              <w:rPr>
                <w:rFonts w:ascii="Calibri" w:cs="Calibri" w:eastAsia="Calibri" w:hAnsi="Calibri"/>
                <w:sz w:val="24"/>
                <w:szCs w:val="24"/>
                <w:rtl w:val="0"/>
              </w:rPr>
              <w:t xml:space="preserve"> ou um </w:t>
            </w:r>
            <w:r w:rsidDel="00000000" w:rsidR="00000000" w:rsidRPr="00000000">
              <w:rPr>
                <w:rFonts w:ascii="Calibri" w:cs="Calibri" w:eastAsia="Calibri" w:hAnsi="Calibri"/>
                <w:sz w:val="24"/>
                <w:szCs w:val="24"/>
                <w:u w:val="single"/>
                <w:rtl w:val="0"/>
              </w:rPr>
              <w:t xml:space="preserve">envio de projeto/portfólio</w:t>
            </w:r>
            <w:r w:rsidDel="00000000" w:rsidR="00000000" w:rsidRPr="00000000">
              <w:rPr>
                <w:rFonts w:ascii="Calibri" w:cs="Calibri" w:eastAsia="Calibri" w:hAnsi="Calibri"/>
                <w:sz w:val="24"/>
                <w:szCs w:val="24"/>
                <w:rtl w:val="0"/>
              </w:rPr>
              <w:t xml:space="preserve"> em novembro</w:t>
            </w:r>
            <w:r w:rsidDel="00000000" w:rsidR="00000000" w:rsidRPr="00000000">
              <w:rPr>
                <w:rFonts w:ascii="Calibri" w:cs="Calibri" w:eastAsia="Calibri" w:hAnsi="Calibri"/>
                <w:sz w:val="24"/>
                <w:szCs w:val="24"/>
                <w:rtl w:val="0"/>
              </w:rPr>
              <w:t xml:space="preserve">. Este ano, as escolas de ensino médio </w:t>
            </w:r>
            <w:r w:rsidDel="00000000" w:rsidR="00000000" w:rsidRPr="00000000">
              <w:rPr>
                <w:rFonts w:ascii="Calibri" w:cs="Calibri" w:eastAsia="Calibri" w:hAnsi="Calibri"/>
                <w:b w:val="1"/>
                <w:sz w:val="24"/>
                <w:szCs w:val="24"/>
                <w:rtl w:val="0"/>
              </w:rPr>
              <w:t xml:space="preserve">não</w:t>
            </w:r>
            <w:r w:rsidDel="00000000" w:rsidR="00000000" w:rsidRPr="00000000">
              <w:rPr>
                <w:rFonts w:ascii="Calibri" w:cs="Calibri" w:eastAsia="Calibri" w:hAnsi="Calibri"/>
                <w:sz w:val="24"/>
                <w:szCs w:val="24"/>
                <w:rtl w:val="0"/>
              </w:rPr>
              <w:t xml:space="preserve"> exigindo ou aceitando Cartas de Recomendação, Ensaios, Amostras de Redação ou Entrevistas.</w:t>
            </w:r>
            <w:r w:rsidDel="00000000" w:rsidR="00000000" w:rsidRPr="00000000">
              <w:rPr>
                <w:rFonts w:ascii="Calibri" w:cs="Calibri" w:eastAsia="Calibri" w:hAnsi="Calibri"/>
                <w:sz w:val="24"/>
                <w:szCs w:val="24"/>
                <w:rtl w:val="0"/>
              </w:rPr>
              <w:t xml:space="preserve"> Uma lista completa dos critérios de admissão e requisitos de adição de cada escola secundária está no site </w:t>
            </w:r>
            <w:hyperlink r:id="rId7">
              <w:r w:rsidDel="00000000" w:rsidR="00000000" w:rsidRPr="00000000">
                <w:rPr>
                  <w:rFonts w:ascii="Calibri" w:cs="Calibri" w:eastAsia="Calibri" w:hAnsi="Calibri"/>
                  <w:color w:val="1155cc"/>
                  <w:sz w:val="24"/>
                  <w:szCs w:val="24"/>
                  <w:u w:val="single"/>
                  <w:rtl w:val="0"/>
                </w:rPr>
                <w:t xml:space="preserve">www.philasd.org/findyourfit</w:t>
              </w:r>
            </w:hyperlink>
            <w:r w:rsidDel="00000000" w:rsidR="00000000" w:rsidRPr="00000000">
              <w:rPr>
                <w:rtl w:val="0"/>
              </w:rPr>
            </w:r>
          </w:p>
          <w:p w:rsidR="00000000" w:rsidDel="00000000" w:rsidP="00000000" w:rsidRDefault="00000000" w:rsidRPr="00000000" w14:paraId="00000013">
            <w:pPr>
              <w:pageBreakBefore w:val="0"/>
              <w:numPr>
                <w:ilvl w:val="0"/>
                <w:numId w:val="2"/>
              </w:numPr>
              <w:spacing w:line="240" w:lineRule="auto"/>
              <w:ind w:left="270" w:hanging="270"/>
              <w:rPr>
                <w:rFonts w:ascii="Calibri" w:cs="Calibri" w:eastAsia="Calibri" w:hAnsi="Calibri"/>
                <w:sz w:val="24"/>
                <w:szCs w:val="24"/>
              </w:rPr>
            </w:pPr>
            <w:bookmarkStart w:colFirst="0" w:colLast="0" w:name="_1y5xs0xpp29s" w:id="8"/>
            <w:bookmarkEnd w:id="8"/>
            <w:r w:rsidDel="00000000" w:rsidR="00000000" w:rsidRPr="00000000">
              <w:rPr>
                <w:rFonts w:ascii="Calibri" w:cs="Calibri" w:eastAsia="Calibri" w:hAnsi="Calibri"/>
                <w:b w:val="1"/>
                <w:sz w:val="24"/>
                <w:szCs w:val="24"/>
                <w:rtl w:val="0"/>
              </w:rPr>
              <w:t xml:space="preserve">Escola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Seleção </w:t>
            </w:r>
            <w:r w:rsidDel="00000000" w:rsidR="00000000" w:rsidRPr="00000000">
              <w:rPr>
                <w:rFonts w:ascii="Calibri" w:cs="Calibri" w:eastAsia="Calibri" w:hAnsi="Calibri"/>
                <w:b w:val="1"/>
                <w:sz w:val="24"/>
                <w:szCs w:val="24"/>
                <w:rtl w:val="0"/>
              </w:rPr>
              <w:t xml:space="preserve">da</w:t>
            </w:r>
            <w:r w:rsidDel="00000000" w:rsidR="00000000" w:rsidRPr="00000000">
              <w:rPr>
                <w:rFonts w:ascii="Calibri" w:cs="Calibri" w:eastAsia="Calibri" w:hAnsi="Calibri"/>
                <w:sz w:val="24"/>
                <w:szCs w:val="24"/>
                <w:rtl w:val="0"/>
              </w:rPr>
              <w:t xml:space="preserve">dahá um passo adicional. Na inscrição online, haverá campos que “surgem” para anexar documentos adicionais. Isso será preenchido pelo Conselheiro Escolar e pelo Gerente de Caso de IEP do seu filho, que têm acesso à inscrição do seu filho. Informações adicionais serão fornecidas a você diretamente, mas nenhum trabalho extra é necessário para os alunos ou suas famílias. Sinta-se à vontade para entrar em contato comigo se tiver alguma dúvida: Jessica Dougherty, Conselheira Escolar, </w:t>
            </w:r>
            <w:hyperlink r:id="rId8">
              <w:r w:rsidDel="00000000" w:rsidR="00000000" w:rsidRPr="00000000">
                <w:rPr>
                  <w:rFonts w:ascii="Calibri" w:cs="Calibri" w:eastAsia="Calibri" w:hAnsi="Calibri"/>
                  <w:color w:val="1155cc"/>
                  <w:sz w:val="24"/>
                  <w:szCs w:val="24"/>
                  <w:u w:val="single"/>
                  <w:rtl w:val="0"/>
                </w:rPr>
                <w:t xml:space="preserve">jdougherty2@philasd.org</w:t>
              </w:r>
            </w:hyperlink>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014">
      <w:pPr>
        <w:pageBreakBefore w:val="0"/>
        <w:widowControl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5">
      <w:pPr>
        <w:pageBreakBefore w:val="0"/>
        <w:spacing w:before="20" w:line="305.4545454545455"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Processo </w:t>
      </w:r>
      <w:r w:rsidDel="00000000" w:rsidR="00000000" w:rsidRPr="00000000">
        <w:rPr>
          <w:rFonts w:ascii="Calibri" w:cs="Calibri" w:eastAsia="Calibri" w:hAnsi="Calibri"/>
          <w:b w:val="1"/>
          <w:sz w:val="24"/>
          <w:szCs w:val="24"/>
          <w:rtl w:val="0"/>
        </w:rPr>
        <w:t xml:space="preserve">Cronograma</w:t>
      </w:r>
    </w:p>
    <w:tbl>
      <w:tblPr>
        <w:tblStyle w:val="Table3"/>
        <w:tblW w:w="106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75"/>
        <w:gridCol w:w="4320"/>
        <w:tblGridChange w:id="0">
          <w:tblGrid>
            <w:gridCol w:w="6375"/>
            <w:gridCol w:w="4320"/>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seleção Etapa</w:t>
            </w:r>
          </w:p>
        </w:tc>
        <w:tc>
          <w:tcPr>
            <w:tcBorders>
              <w:top w:color="000000" w:space="0" w:sz="12" w:val="single"/>
              <w:left w:color="000000" w:space="0" w:sz="12" w:val="single"/>
              <w:bottom w:color="000000" w:space="0" w:sz="12" w:val="single"/>
              <w:right w:color="000000" w:space="0" w:sz="12"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Data</w:t>
            </w:r>
          </w:p>
        </w:tc>
      </w:tr>
      <w:tr>
        <w:trPr>
          <w:cantSplit w:val="0"/>
          <w:tblHeader w:val="0"/>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numPr>
                <w:ilvl w:val="0"/>
                <w:numId w:val="4"/>
              </w:numPr>
              <w:spacing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janela </w:t>
            </w:r>
            <w:r w:rsidDel="00000000" w:rsidR="00000000" w:rsidRPr="00000000">
              <w:rPr>
                <w:rFonts w:ascii="Calibri" w:cs="Calibri" w:eastAsia="Calibri" w:hAnsi="Calibri"/>
                <w:sz w:val="24"/>
                <w:szCs w:val="24"/>
                <w:u w:val="single"/>
                <w:rtl w:val="0"/>
              </w:rPr>
              <w:t xml:space="preserve">abre</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16 de setembro de 2020 às 17h</w:t>
            </w:r>
          </w:p>
        </w:tc>
      </w:tr>
      <w:tr>
        <w:trPr>
          <w:cantSplit w:val="0"/>
          <w:tblHeader w:val="0"/>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Philly High School Fair no Centro de Convenções</w:t>
            </w:r>
          </w:p>
          <w:p w:rsidR="00000000" w:rsidDel="00000000" w:rsidP="00000000" w:rsidRDefault="00000000" w:rsidRPr="00000000" w14:paraId="0000001B">
            <w:pPr>
              <w:pageBreakBefore w:val="0"/>
              <w:widowControl w:val="0"/>
              <w:spacing w:line="240" w:lineRule="auto"/>
              <w:ind w:lef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Certifique-se de se registrar on-line para obter seu ingresso gratuito!</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Sexta-feira, 14 de outubro (16h às 19h) e sábado, 15 de outubro (10h às 15h)</w:t>
            </w:r>
          </w:p>
        </w:tc>
      </w:tr>
      <w:tr>
        <w:trPr>
          <w:cantSplit w:val="0"/>
          <w:tblHeader w:val="0"/>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numPr>
                <w:ilvl w:val="0"/>
                <w:numId w:val="3"/>
              </w:numPr>
              <w:spacing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janela </w:t>
            </w:r>
            <w:r w:rsidDel="00000000" w:rsidR="00000000" w:rsidRPr="00000000">
              <w:rPr>
                <w:rFonts w:ascii="Calibri" w:cs="Calibri" w:eastAsia="Calibri" w:hAnsi="Calibri"/>
                <w:sz w:val="24"/>
                <w:szCs w:val="24"/>
                <w:u w:val="single"/>
                <w:rtl w:val="0"/>
              </w:rPr>
              <w:t xml:space="preserve">encerra</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em 4 de novembro de 2020 às 23h59</w:t>
            </w:r>
            <w:r w:rsidDel="00000000" w:rsidR="00000000" w:rsidRPr="00000000">
              <w:rPr>
                <w:rtl w:val="0"/>
              </w:rPr>
            </w:r>
          </w:p>
        </w:tc>
      </w:tr>
      <w:tr>
        <w:trPr>
          <w:cantSplit w:val="0"/>
          <w:trHeight w:val="400" w:hRule="atLeast"/>
          <w:tblHeader w:val="0"/>
        </w:trPr>
        <w:tc>
          <w:tcPr>
            <w:gridSpan w:val="2"/>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ind w:left="360" w:hanging="36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Mais detalhes sobre datas importantes podem ser encontrados no site de seleção da escola: </w:t>
            </w:r>
            <w:r w:rsidDel="00000000" w:rsidR="00000000" w:rsidRPr="00000000">
              <w:rPr>
                <w:rFonts w:ascii="Calibri" w:cs="Calibri" w:eastAsia="Calibri" w:hAnsi="Calibri"/>
                <w:sz w:val="24"/>
                <w:szCs w:val="24"/>
                <w:u w:val="single"/>
                <w:rtl w:val="0"/>
              </w:rPr>
              <w:t xml:space="preserve">www.philasd.org /findyourfit</w:t>
            </w:r>
            <w:r w:rsidDel="00000000" w:rsidR="00000000" w:rsidRPr="00000000">
              <w:rPr>
                <w:rtl w:val="0"/>
              </w:rPr>
            </w:r>
          </w:p>
        </w:tc>
      </w:tr>
    </w:tbl>
    <w:p w:rsidR="00000000" w:rsidDel="00000000" w:rsidP="00000000" w:rsidRDefault="00000000" w:rsidRPr="00000000" w14:paraId="00000021">
      <w:pPr>
        <w:pageBreakBefore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2">
      <w:pPr>
        <w:pageBreakBefore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Metas de cronograma sugeridas:</w:t>
      </w:r>
    </w:p>
    <w:p w:rsidR="00000000" w:rsidDel="00000000" w:rsidP="00000000" w:rsidRDefault="00000000" w:rsidRPr="00000000" w14:paraId="00000023">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Agora - 10 de outubro:</w:t>
      </w:r>
      <w:r w:rsidDel="00000000" w:rsidR="00000000" w:rsidRPr="00000000">
        <w:rPr>
          <w:rFonts w:ascii="Calibri" w:cs="Calibri" w:eastAsia="Calibri" w:hAnsi="Calibri"/>
          <w:sz w:val="24"/>
          <w:szCs w:val="24"/>
          <w:rtl w:val="0"/>
        </w:rPr>
        <w:t xml:space="preserve"> Comece a pensar nas escolas secundárias. Inscreva-se na Feira do Ensino Médio. Revise o site da Seleção de Escolas e o Diretório do Ensino Médio. Calcule a distância de cada escola de sua casa e rotas SEPTA usando o Google Maps. Discuta as escolhas do Ensino Médio com amigos e familiares. Fique de olho nas informações sobre as próximas Casas Abertas do Ensino Médio ou eventos virtuais. Finalize as 5 principais escolhas do Ensino Médio Público da Filadélfia. </w:t>
      </w:r>
    </w:p>
    <w:p w:rsidR="00000000" w:rsidDel="00000000" w:rsidP="00000000" w:rsidRDefault="00000000" w:rsidRPr="00000000" w14:paraId="00000024">
      <w:pPr>
        <w:pageBreakBefore w:val="0"/>
        <w:spacing w:line="240" w:lineRule="auto"/>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10 de outubro - 17 de outubro:</w:t>
      </w:r>
      <w:r w:rsidDel="00000000" w:rsidR="00000000" w:rsidRPr="00000000">
        <w:rPr>
          <w:rFonts w:ascii="Calibri" w:cs="Calibri" w:eastAsia="Calibri" w:hAnsi="Calibri"/>
          <w:sz w:val="24"/>
          <w:szCs w:val="24"/>
          <w:rtl w:val="0"/>
        </w:rPr>
        <w:t xml:space="preserve"> Critérios de admissão de pesquisa para cada escola. Alguma das escolas exige uma audição ou apresentação de portfólio/projeto? Precisa preparar um portfólio? Continue atento às informações sobre os próximos Open Houses ou eventos virtuais. </w:t>
      </w:r>
      <w:r w:rsidDel="00000000" w:rsidR="00000000" w:rsidRPr="00000000">
        <w:rPr>
          <w:rtl w:val="0"/>
        </w:rPr>
      </w:r>
    </w:p>
    <w:p w:rsidR="00000000" w:rsidDel="00000000" w:rsidP="00000000" w:rsidRDefault="00000000" w:rsidRPr="00000000" w14:paraId="00000025">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17 de outubro a 4 de novembro:</w:t>
      </w:r>
      <w:r w:rsidDel="00000000" w:rsidR="00000000" w:rsidRPr="00000000">
        <w:rPr>
          <w:rFonts w:ascii="Calibri" w:cs="Calibri" w:eastAsia="Calibri" w:hAnsi="Calibri"/>
          <w:sz w:val="24"/>
          <w:szCs w:val="24"/>
          <w:rtl w:val="0"/>
        </w:rPr>
        <w:t xml:space="preserve"> contato com a Sra. Jess se tiver alguma dúvida (</w:t>
      </w:r>
      <w:hyperlink r:id="rId9">
        <w:r w:rsidDel="00000000" w:rsidR="00000000" w:rsidRPr="00000000">
          <w:rPr>
            <w:rFonts w:ascii="Calibri" w:cs="Calibri" w:eastAsia="Calibri" w:hAnsi="Calibri"/>
            <w:color w:val="1155cc"/>
            <w:sz w:val="24"/>
            <w:szCs w:val="24"/>
            <w:u w:val="single"/>
            <w:rtl w:val="0"/>
          </w:rPr>
          <w:t xml:space="preserve">jdougherty2@philasd.org</w:t>
        </w:r>
      </w:hyperlink>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e finalize suas escolhas. Envie sua inscrição no Portal do Aluno.</w:t>
      </w:r>
    </w:p>
    <w:p w:rsidR="00000000" w:rsidDel="00000000" w:rsidP="00000000" w:rsidRDefault="00000000" w:rsidRPr="00000000" w14:paraId="00000026">
      <w:pPr>
        <w:pageBreakBefore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7">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Assim que a inscrição do seu filho for enviada, vamos esperar. Se seu filho se inscreveu em uma escola que exigia uma audição ou envio de projeto, eles serão agendados em novembro. Em 13 de janeiro, receberemos uma resposta das escolas de ensino médio sobre suas decisões de admissão. Os alunos e suas famílias poderão visualizar suas opções nos portais do aluno e dos pais. Estou ansioso para trabalhar com você e seu filho! À medida que esse processo continua, não hesite em me contatar com qualquer dúvida em </w:t>
      </w:r>
      <w:hyperlink r:id="rId10">
        <w:r w:rsidDel="00000000" w:rsidR="00000000" w:rsidRPr="00000000">
          <w:rPr>
            <w:rFonts w:ascii="Calibri" w:cs="Calibri" w:eastAsia="Calibri" w:hAnsi="Calibri"/>
            <w:color w:val="1155cc"/>
            <w:sz w:val="24"/>
            <w:szCs w:val="24"/>
            <w:u w:val="single"/>
            <w:rtl w:val="0"/>
          </w:rPr>
          <w:t xml:space="preserve">jdougherty2@philasd.org</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2686050</wp:posOffset>
            </wp:positionH>
            <wp:positionV relativeFrom="paragraph">
              <wp:posOffset>1057275</wp:posOffset>
            </wp:positionV>
            <wp:extent cx="1481138" cy="1481138"/>
            <wp:effectExtent b="0" l="0" r="0" t="0"/>
            <wp:wrapNone/>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481138" cy="1481138"/>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5086350</wp:posOffset>
            </wp:positionH>
            <wp:positionV relativeFrom="paragraph">
              <wp:posOffset>1057275</wp:posOffset>
            </wp:positionV>
            <wp:extent cx="1485900" cy="1485900"/>
            <wp:effectExtent b="0" l="0" r="0" t="0"/>
            <wp:wrapNone/>
            <wp:docPr id="3"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485900" cy="1485900"/>
                    </a:xfrm>
                    <a:prstGeom prst="rect"/>
                    <a:ln/>
                  </pic:spPr>
                </pic:pic>
              </a:graphicData>
            </a:graphic>
          </wp:anchor>
        </w:drawing>
      </w:r>
    </w:p>
    <w:p w:rsidR="00000000" w:rsidDel="00000000" w:rsidP="00000000" w:rsidRDefault="00000000" w:rsidRPr="00000000" w14:paraId="00000028">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9">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A">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Obrigado,</w:t>
      </w:r>
    </w:p>
    <w:p w:rsidR="00000000" w:rsidDel="00000000" w:rsidP="00000000" w:rsidRDefault="00000000" w:rsidRPr="00000000" w14:paraId="0000002B">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C">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Jessica Dougherty</w:t>
      </w:r>
    </w:p>
    <w:p w:rsidR="00000000" w:rsidDel="00000000" w:rsidP="00000000" w:rsidRDefault="00000000" w:rsidRPr="00000000" w14:paraId="0000002D">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Conselheira Escolar</w:t>
      </w:r>
    </w:p>
    <w:p w:rsidR="00000000" w:rsidDel="00000000" w:rsidP="00000000" w:rsidRDefault="00000000" w:rsidRPr="00000000" w14:paraId="0000002E">
      <w:pPr>
        <w:pageBreakBefore w:val="0"/>
        <w:spacing w:line="240" w:lineRule="auto"/>
        <w:rPr>
          <w:rFonts w:ascii="Calibri" w:cs="Calibri" w:eastAsia="Calibri" w:hAnsi="Calibri"/>
          <w:sz w:val="24"/>
          <w:szCs w:val="24"/>
        </w:rPr>
      </w:pPr>
      <w:hyperlink r:id="rId13">
        <w:r w:rsidDel="00000000" w:rsidR="00000000" w:rsidRPr="00000000">
          <w:rPr>
            <w:rFonts w:ascii="Calibri" w:cs="Calibri" w:eastAsia="Calibri" w:hAnsi="Calibri"/>
            <w:color w:val="1155cc"/>
            <w:sz w:val="24"/>
            <w:szCs w:val="24"/>
            <w:u w:val="single"/>
            <w:rtl w:val="0"/>
          </w:rPr>
          <w:t xml:space="preserve">jdougherty2@philasd.org</w:t>
        </w:r>
      </w:hyperlink>
      <w:r w:rsidDel="00000000" w:rsidR="00000000" w:rsidRPr="00000000">
        <w:rPr>
          <w:rFonts w:ascii="Calibri" w:cs="Calibri" w:eastAsia="Calibri" w:hAnsi="Calibri"/>
          <w:sz w:val="24"/>
          <w:szCs w:val="24"/>
          <w:rtl w:val="0"/>
        </w:rPr>
        <w:t xml:space="preserve"> </w:t>
        <w:tab/>
        <w:tab/>
      </w:r>
    </w:p>
    <w:p w:rsidR="00000000" w:rsidDel="00000000" w:rsidP="00000000" w:rsidRDefault="00000000" w:rsidRPr="00000000" w14:paraId="0000002F">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0">
      <w:pPr>
        <w:pageBreakBefore w:val="0"/>
        <w:spacing w:line="240" w:lineRule="auto"/>
        <w:ind w:left="360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Site de seleção da escola</w:t>
        <w:tab/>
        <w:tab/>
        <w:t xml:space="preserve">Philly High School Fair</w:t>
      </w:r>
      <w:r w:rsidDel="00000000" w:rsidR="00000000" w:rsidRPr="00000000">
        <w:rPr>
          <w:rtl w:val="0"/>
        </w:rPr>
      </w:r>
    </w:p>
    <w:p w:rsidR="00000000" w:rsidDel="00000000" w:rsidP="00000000" w:rsidRDefault="00000000" w:rsidRPr="00000000" w14:paraId="00000031">
      <w:pPr>
        <w:pageBreakBefore w:val="0"/>
        <w:spacing w:line="261.8181818181818" w:lineRule="auto"/>
        <w:rPr>
          <w:rFonts w:ascii="Calibri" w:cs="Calibri" w:eastAsia="Calibri" w:hAnsi="Calibri"/>
          <w:sz w:val="24"/>
          <w:szCs w:val="24"/>
        </w:rPr>
      </w:pPr>
      <w:r w:rsidDel="00000000" w:rsidR="00000000" w:rsidRPr="00000000">
        <w:rPr>
          <w:rtl w:val="0"/>
        </w:rPr>
      </w:r>
    </w:p>
    <w:sectPr>
      <w:headerReference r:id="rId14" w:type="default"/>
      <w:headerReference r:id="rId15" w:type="first"/>
      <w:footerReference r:id="rId16" w:type="first"/>
      <w:pgSz w:h="15840" w:w="12240" w:orient="portrait"/>
      <w:pgMar w:bottom="720" w:top="720" w:left="720" w:right="720"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ageBreakBefore w:val="0"/>
      <w:rPr/>
    </w:pPr>
    <w:r w:rsidDel="00000000" w:rsidR="00000000" w:rsidRPr="00000000">
      <w:rPr>
        <w:i w:val="1"/>
        <w:color w:val="999999"/>
        <w:sz w:val="16"/>
        <w:szCs w:val="16"/>
        <w:rtl w:val="0"/>
      </w:rPr>
      <w:t xml:space="preserve">ensino médio para alunos da 8ª série</w:t>
    </w:r>
    <w:r w:rsidDel="00000000" w:rsidR="00000000" w:rsidRPr="00000000">
      <w:rPr>
        <w:sz w:val="16"/>
        <w:szCs w:val="16"/>
        <w:rtl w:val="0"/>
      </w:rPr>
      <w:tab/>
      <w:tab/>
      <w:tab/>
      <w:tab/>
    </w:r>
    <w:r w:rsidDel="00000000" w:rsidR="00000000" w:rsidRPr="00000000">
      <w:rPr>
        <w:b w:val="1"/>
        <w:i w:val="1"/>
        <w:sz w:val="20"/>
        <w:szCs w:val="20"/>
        <w:rtl w:val="0"/>
      </w:rPr>
      <w:t xml:space="preserve">As informações continuam no verso da página...</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ageBreakBefore w:val="0"/>
      <w:rPr>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mailto:jdougherty2@philasd.org" TargetMode="External"/><Relationship Id="rId13" Type="http://schemas.openxmlformats.org/officeDocument/2006/relationships/hyperlink" Target="mailto:jdougherty2@philasd.org"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dougherty2@philasd.org" TargetMode="External"/><Relationship Id="rId15" Type="http://schemas.openxmlformats.org/officeDocument/2006/relationships/header" Target="header1.xml"/><Relationship Id="rId14" Type="http://schemas.openxmlformats.org/officeDocument/2006/relationships/header" Target="head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www.philasd.org/findyourfit" TargetMode="External"/><Relationship Id="rId8" Type="http://schemas.openxmlformats.org/officeDocument/2006/relationships/hyperlink" Target="mailto:jdougherty2@phila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